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after="156" w:afterLines="50"/>
        <w:jc w:val="center"/>
        <w:rPr>
          <w:rFonts w:ascii="迷你简启体" w:hAnsi="微软雅黑" w:eastAsia="迷你简启体" w:cs="宋体"/>
          <w:b/>
          <w:color w:val="FF0000"/>
          <w:spacing w:val="-12"/>
          <w:w w:val="90"/>
          <w:kern w:val="0"/>
          <w:sz w:val="72"/>
          <w:szCs w:val="72"/>
          <w:u w:val="double"/>
          <w:shd w:val="clear" w:color="auto" w:fill="FFFFFF"/>
        </w:rPr>
      </w:pPr>
      <w:r>
        <w:rPr>
          <w:rFonts w:hint="eastAsia" w:ascii="迷你简启体" w:hAnsi="微软雅黑" w:eastAsia="迷你简启体" w:cs="宋体"/>
          <w:b/>
          <w:color w:val="FF0000"/>
          <w:kern w:val="0"/>
          <w:sz w:val="72"/>
          <w:szCs w:val="72"/>
          <w:u w:val="double"/>
          <w:shd w:val="clear" w:color="auto" w:fill="FFFFFF"/>
        </w:rPr>
        <w:t xml:space="preserve"> </w:t>
      </w:r>
      <w:r>
        <w:rPr>
          <w:rFonts w:hint="eastAsia" w:ascii="迷你简启体" w:hAnsi="微软雅黑" w:eastAsia="迷你简启体" w:cs="宋体"/>
          <w:b/>
          <w:color w:val="FF0000"/>
          <w:spacing w:val="3"/>
          <w:w w:val="99"/>
          <w:kern w:val="0"/>
          <w:sz w:val="72"/>
          <w:szCs w:val="72"/>
          <w:u w:val="double"/>
          <w:shd w:val="clear" w:color="auto" w:fill="FFFFFF"/>
        </w:rPr>
        <w:t>体育社会科学研究中</w:t>
      </w:r>
      <w:r>
        <w:rPr>
          <w:rFonts w:hint="eastAsia" w:ascii="迷你简启体" w:hAnsi="微软雅黑" w:eastAsia="迷你简启体" w:cs="宋体"/>
          <w:b/>
          <w:color w:val="FF0000"/>
          <w:spacing w:val="-10"/>
          <w:w w:val="99"/>
          <w:kern w:val="0"/>
          <w:sz w:val="72"/>
          <w:szCs w:val="72"/>
          <w:u w:val="double"/>
          <w:shd w:val="clear" w:color="auto" w:fill="FFFFFF"/>
        </w:rPr>
        <w:t>心</w:t>
      </w:r>
      <w:r>
        <w:rPr>
          <w:rFonts w:hint="eastAsia" w:ascii="迷你简启体" w:hAnsi="微软雅黑" w:eastAsia="迷你简启体" w:cs="宋体"/>
          <w:b/>
          <w:color w:val="FF0000"/>
          <w:kern w:val="0"/>
          <w:sz w:val="72"/>
          <w:szCs w:val="72"/>
          <w:u w:val="double"/>
          <w:shd w:val="clear" w:color="auto" w:fill="FFFFFF"/>
        </w:rPr>
        <w:t xml:space="preserve"> </w:t>
      </w:r>
    </w:p>
    <w:p>
      <w:pPr>
        <w:widowControl/>
        <w:spacing w:line="600" w:lineRule="exact"/>
        <w:jc w:val="center"/>
        <w:rPr>
          <w:rFonts w:ascii="仿宋" w:hAnsi="仿宋" w:eastAsia="仿宋" w:cs="宋体"/>
          <w:b/>
          <w:color w:val="000000"/>
          <w:spacing w:val="-12"/>
          <w:w w:val="90"/>
          <w:kern w:val="0"/>
          <w:sz w:val="32"/>
          <w:szCs w:val="32"/>
        </w:rPr>
      </w:pPr>
      <w:r>
        <w:rPr>
          <w:rFonts w:hint="eastAsia" w:ascii="仿宋_GB2312" w:hAnsi="宋体" w:eastAsia="仿宋_GB2312" w:cs="宋体"/>
          <w:b/>
          <w:color w:val="000000"/>
          <w:spacing w:val="-12"/>
          <w:w w:val="90"/>
          <w:kern w:val="0"/>
          <w:sz w:val="36"/>
          <w:szCs w:val="36"/>
        </w:rPr>
        <w:t xml:space="preserve">                                    </w:t>
      </w:r>
      <w:r>
        <w:rPr>
          <w:rFonts w:hint="eastAsia" w:ascii="仿宋" w:hAnsi="仿宋" w:eastAsia="仿宋" w:cs="宋体"/>
          <w:b/>
          <w:color w:val="000000"/>
          <w:spacing w:val="-12"/>
          <w:w w:val="90"/>
          <w:kern w:val="0"/>
          <w:sz w:val="32"/>
          <w:szCs w:val="32"/>
        </w:rPr>
        <w:t>中心〔2016〕01号</w:t>
      </w:r>
    </w:p>
    <w:p>
      <w:pPr>
        <w:widowControl/>
        <w:spacing w:line="600" w:lineRule="exact"/>
        <w:jc w:val="center"/>
        <w:rPr>
          <w:rFonts w:ascii="仿宋" w:hAnsi="仿宋" w:eastAsia="仿宋" w:cs="宋体"/>
          <w:b/>
          <w:color w:val="000000"/>
          <w:spacing w:val="-12"/>
          <w:w w:val="90"/>
          <w:kern w:val="0"/>
          <w:sz w:val="32"/>
          <w:szCs w:val="32"/>
        </w:rPr>
      </w:pPr>
    </w:p>
    <w:p>
      <w:pPr>
        <w:widowControl/>
        <w:spacing w:line="600" w:lineRule="exact"/>
        <w:jc w:val="center"/>
        <w:rPr>
          <w:rFonts w:ascii="宋体" w:hAnsi="宋体" w:cs="宋体"/>
          <w:b/>
          <w:color w:val="000000"/>
          <w:spacing w:val="-12"/>
          <w:w w:val="90"/>
          <w:kern w:val="0"/>
          <w:sz w:val="44"/>
          <w:szCs w:val="44"/>
        </w:rPr>
      </w:pPr>
      <w:r>
        <w:rPr>
          <w:rFonts w:hint="eastAsia" w:ascii="宋体" w:hAnsi="宋体" w:cs="宋体"/>
          <w:b/>
          <w:color w:val="000000"/>
          <w:spacing w:val="-12"/>
          <w:w w:val="90"/>
          <w:kern w:val="0"/>
          <w:sz w:val="44"/>
          <w:szCs w:val="44"/>
        </w:rPr>
        <w:t>关于举办体育学青年教师科研能力提升培训会的</w:t>
      </w:r>
    </w:p>
    <w:p>
      <w:pPr>
        <w:widowControl/>
        <w:spacing w:line="600" w:lineRule="exact"/>
        <w:jc w:val="center"/>
        <w:rPr>
          <w:rFonts w:ascii="宋体" w:hAnsi="宋体" w:cs="宋体"/>
          <w:b/>
          <w:color w:val="000000"/>
          <w:spacing w:val="-12"/>
          <w:w w:val="90"/>
          <w:kern w:val="0"/>
          <w:sz w:val="44"/>
          <w:szCs w:val="44"/>
        </w:rPr>
      </w:pPr>
      <w:r>
        <w:rPr>
          <w:rFonts w:hint="eastAsia" w:ascii="宋体" w:hAnsi="宋体" w:cs="宋体"/>
          <w:b/>
          <w:color w:val="000000"/>
          <w:spacing w:val="-12"/>
          <w:w w:val="90"/>
          <w:kern w:val="0"/>
          <w:sz w:val="44"/>
          <w:szCs w:val="44"/>
        </w:rPr>
        <w:t>通    知</w:t>
      </w:r>
    </w:p>
    <w:p>
      <w:pPr>
        <w:rPr>
          <w:rFonts w:ascii="仿宋" w:hAnsi="仿宋" w:eastAsia="仿宋"/>
          <w:sz w:val="32"/>
          <w:szCs w:val="32"/>
        </w:rPr>
      </w:pPr>
      <w:r>
        <w:rPr>
          <w:rFonts w:hint="eastAsia" w:ascii="仿宋" w:hAnsi="仿宋" w:eastAsia="仿宋"/>
          <w:sz w:val="32"/>
          <w:szCs w:val="32"/>
        </w:rPr>
        <w:t>各有关单位：</w:t>
      </w:r>
    </w:p>
    <w:p>
      <w:pPr>
        <w:spacing w:line="44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仿宋_GB2312"/>
          <w:sz w:val="32"/>
          <w:szCs w:val="32"/>
        </w:rPr>
        <w:t>根据本中心课题申报、结题情况，为使广大青年教师科研能力得到进一步提升，经研究，本中心决定举办第二届四川省高校体育学青年教师科研能力提升培训会,培训主题为：体育文化的传承与发展。现将有关事项通知如下：</w:t>
      </w:r>
    </w:p>
    <w:p>
      <w:pPr>
        <w:spacing w:line="440" w:lineRule="exact"/>
        <w:rPr>
          <w:rFonts w:ascii="仿宋" w:hAnsi="仿宋" w:eastAsia="仿宋"/>
          <w:b/>
          <w:bCs/>
          <w:sz w:val="32"/>
          <w:szCs w:val="32"/>
        </w:rPr>
      </w:pPr>
      <w:r>
        <w:rPr>
          <w:rFonts w:hint="eastAsia" w:ascii="仿宋" w:hAnsi="仿宋" w:eastAsia="仿宋"/>
          <w:b/>
          <w:bCs/>
          <w:sz w:val="32"/>
          <w:szCs w:val="32"/>
        </w:rPr>
        <w:t>一、培训方式</w:t>
      </w:r>
    </w:p>
    <w:p>
      <w:pPr>
        <w:spacing w:line="440" w:lineRule="exact"/>
        <w:ind w:firstLine="640" w:firstLineChars="200"/>
        <w:rPr>
          <w:rFonts w:ascii="仿宋" w:hAnsi="仿宋" w:eastAsia="仿宋"/>
          <w:kern w:val="0"/>
          <w:sz w:val="32"/>
          <w:szCs w:val="32"/>
        </w:rPr>
      </w:pPr>
      <w:r>
        <w:rPr>
          <w:rFonts w:hint="eastAsia" w:ascii="仿宋" w:hAnsi="仿宋" w:eastAsia="仿宋"/>
          <w:kern w:val="0"/>
          <w:sz w:val="32"/>
          <w:szCs w:val="32"/>
        </w:rPr>
        <w:t>采取专题报告、互动研讨相结合。</w:t>
      </w:r>
    </w:p>
    <w:p>
      <w:pPr>
        <w:spacing w:line="440" w:lineRule="exact"/>
        <w:rPr>
          <w:rFonts w:ascii="仿宋" w:hAnsi="仿宋" w:eastAsia="仿宋"/>
          <w:sz w:val="32"/>
          <w:szCs w:val="32"/>
        </w:rPr>
      </w:pPr>
      <w:r>
        <w:rPr>
          <w:rFonts w:hint="eastAsia" w:ascii="仿宋" w:hAnsi="仿宋" w:eastAsia="仿宋"/>
          <w:b/>
          <w:bCs/>
          <w:sz w:val="32"/>
          <w:szCs w:val="32"/>
        </w:rPr>
        <w:t>二、参会对象</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1.2014年本中心立项仍未结项的课题负责人，2015年、2016年获本中心课题立项的课题负责人。</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2.高校体育教研青年骨干，拟申报本中心课题的教学、科研教师。</w:t>
      </w:r>
    </w:p>
    <w:p>
      <w:pPr>
        <w:spacing w:line="440" w:lineRule="exact"/>
        <w:rPr>
          <w:rFonts w:ascii="仿宋" w:hAnsi="仿宋" w:eastAsia="仿宋"/>
          <w:b/>
          <w:bCs/>
          <w:sz w:val="32"/>
          <w:szCs w:val="32"/>
        </w:rPr>
      </w:pPr>
      <w:r>
        <w:rPr>
          <w:rFonts w:hint="eastAsia" w:ascii="仿宋" w:hAnsi="仿宋" w:eastAsia="仿宋"/>
          <w:b/>
          <w:bCs/>
          <w:sz w:val="32"/>
          <w:szCs w:val="32"/>
        </w:rPr>
        <w:t>三、培训主题、内容</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主题：体育文化的传承与发展</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内容：1.体育文化理论与实践</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 xml:space="preserve">      2.“健康中国”背景下的体育文化建设</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 xml:space="preserve">      3.口述史理论与实践方法</w:t>
      </w:r>
    </w:p>
    <w:p>
      <w:pPr>
        <w:spacing w:line="440" w:lineRule="exact"/>
        <w:rPr>
          <w:rFonts w:ascii="仿宋" w:hAnsi="仿宋" w:eastAsia="仿宋"/>
          <w:b/>
          <w:bCs/>
          <w:kern w:val="0"/>
          <w:sz w:val="32"/>
          <w:szCs w:val="32"/>
        </w:rPr>
      </w:pPr>
      <w:r>
        <w:rPr>
          <w:rFonts w:hint="eastAsia" w:ascii="仿宋" w:hAnsi="仿宋" w:eastAsia="仿宋"/>
          <w:b/>
          <w:bCs/>
          <w:kern w:val="0"/>
          <w:sz w:val="32"/>
          <w:szCs w:val="32"/>
        </w:rPr>
        <w:t>四、时间、地点安排</w:t>
      </w:r>
    </w:p>
    <w:p>
      <w:pPr>
        <w:spacing w:line="440" w:lineRule="exact"/>
        <w:ind w:firstLine="800" w:firstLineChars="250"/>
        <w:rPr>
          <w:rFonts w:ascii="仿宋" w:hAnsi="仿宋" w:eastAsia="仿宋"/>
          <w:kern w:val="0"/>
          <w:sz w:val="32"/>
          <w:szCs w:val="32"/>
        </w:rPr>
      </w:pPr>
      <w:r>
        <w:rPr>
          <w:rFonts w:hint="eastAsia" w:ascii="仿宋" w:hAnsi="仿宋" w:eastAsia="仿宋"/>
          <w:kern w:val="0"/>
          <w:sz w:val="32"/>
          <w:szCs w:val="32"/>
        </w:rPr>
        <w:t>1.时间：2016年12月15日—17日。15日全天报到。</w:t>
      </w:r>
    </w:p>
    <w:p>
      <w:pPr>
        <w:spacing w:line="440" w:lineRule="exact"/>
        <w:ind w:firstLine="800" w:firstLineChars="250"/>
        <w:rPr>
          <w:rFonts w:ascii="仿宋" w:hAnsi="仿宋" w:eastAsia="仿宋"/>
          <w:kern w:val="0"/>
          <w:sz w:val="32"/>
          <w:szCs w:val="32"/>
        </w:rPr>
      </w:pPr>
      <w:r>
        <w:rPr>
          <w:rFonts w:hint="eastAsia" w:ascii="仿宋" w:hAnsi="仿宋" w:eastAsia="仿宋"/>
          <w:kern w:val="0"/>
          <w:sz w:val="32"/>
          <w:szCs w:val="32"/>
        </w:rPr>
        <w:t>2.地点：阿坝师范学院（四川都江堰水磨镇）。</w:t>
      </w:r>
    </w:p>
    <w:p>
      <w:pPr>
        <w:spacing w:line="440" w:lineRule="exact"/>
        <w:ind w:firstLine="810" w:firstLineChars="253"/>
        <w:rPr>
          <w:rFonts w:ascii="仿宋" w:hAnsi="仿宋" w:eastAsia="仿宋"/>
          <w:color w:val="FF0000"/>
          <w:sz w:val="32"/>
          <w:szCs w:val="32"/>
        </w:rPr>
      </w:pPr>
      <w:r>
        <w:rPr>
          <w:rFonts w:hint="eastAsia" w:ascii="仿宋" w:hAnsi="仿宋" w:eastAsia="仿宋"/>
          <w:sz w:val="32"/>
          <w:szCs w:val="32"/>
        </w:rPr>
        <w:t>研讨会的具体日程安排将在报名后的第二轮通知中详列</w:t>
      </w:r>
      <w:r>
        <w:rPr>
          <w:rFonts w:hint="eastAsia" w:ascii="仿宋" w:hAnsi="仿宋" w:eastAsia="仿宋"/>
          <w:color w:val="000000"/>
          <w:sz w:val="32"/>
          <w:szCs w:val="32"/>
        </w:rPr>
        <w:t>。</w:t>
      </w:r>
    </w:p>
    <w:p>
      <w:pPr>
        <w:spacing w:line="440" w:lineRule="exact"/>
        <w:rPr>
          <w:rFonts w:ascii="仿宋" w:hAnsi="仿宋" w:eastAsia="仿宋"/>
          <w:b/>
          <w:bCs/>
          <w:kern w:val="0"/>
          <w:sz w:val="32"/>
          <w:szCs w:val="32"/>
        </w:rPr>
      </w:pPr>
      <w:r>
        <w:rPr>
          <w:rFonts w:hint="eastAsia" w:ascii="仿宋" w:hAnsi="仿宋" w:eastAsia="仿宋"/>
          <w:b/>
          <w:bCs/>
          <w:kern w:val="0"/>
          <w:sz w:val="32"/>
          <w:szCs w:val="32"/>
        </w:rPr>
        <w:t>五、培训专家</w:t>
      </w:r>
    </w:p>
    <w:p>
      <w:pPr>
        <w:spacing w:line="440" w:lineRule="exact"/>
        <w:ind w:firstLine="646" w:firstLineChars="202"/>
        <w:rPr>
          <w:rFonts w:ascii="仿宋" w:hAnsi="仿宋" w:eastAsia="仿宋"/>
          <w:sz w:val="32"/>
          <w:szCs w:val="32"/>
        </w:rPr>
      </w:pPr>
      <w:r>
        <w:rPr>
          <w:rFonts w:hint="eastAsia" w:ascii="仿宋" w:hAnsi="仿宋" w:eastAsia="仿宋"/>
          <w:sz w:val="32"/>
          <w:szCs w:val="32"/>
        </w:rPr>
        <w:t>拟邀请体育社会科学研究中心学术委员会成员，国内著名专家、博士生导师郝勤教授、王广虎教授、西南民族大学张原副教授主讲并与参会代表互动交流，答疑解难。</w:t>
      </w:r>
    </w:p>
    <w:p>
      <w:pPr>
        <w:spacing w:line="440" w:lineRule="exact"/>
        <w:rPr>
          <w:rFonts w:ascii="仿宋" w:hAnsi="仿宋" w:eastAsia="仿宋"/>
          <w:b/>
          <w:bCs/>
          <w:kern w:val="0"/>
          <w:sz w:val="32"/>
          <w:szCs w:val="32"/>
        </w:rPr>
      </w:pPr>
      <w:r>
        <w:rPr>
          <w:rFonts w:hint="eastAsia" w:ascii="仿宋" w:hAnsi="仿宋" w:eastAsia="仿宋"/>
          <w:b/>
          <w:bCs/>
          <w:kern w:val="0"/>
          <w:sz w:val="32"/>
          <w:szCs w:val="32"/>
        </w:rPr>
        <w:t>六、培训费用</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培训费每人600元，食宿统一安排，食宿、交通费用自理。因条件限制，不安排接送站，敬请谅解。</w:t>
      </w:r>
    </w:p>
    <w:p>
      <w:pPr>
        <w:spacing w:line="440" w:lineRule="exact"/>
        <w:rPr>
          <w:rFonts w:ascii="仿宋" w:hAnsi="仿宋" w:eastAsia="仿宋"/>
          <w:b/>
          <w:bCs/>
          <w:kern w:val="0"/>
          <w:sz w:val="32"/>
          <w:szCs w:val="32"/>
        </w:rPr>
      </w:pPr>
      <w:r>
        <w:rPr>
          <w:rFonts w:hint="eastAsia" w:ascii="仿宋" w:hAnsi="仿宋" w:eastAsia="仿宋"/>
          <w:b/>
          <w:bCs/>
          <w:kern w:val="0"/>
          <w:sz w:val="32"/>
          <w:szCs w:val="32"/>
        </w:rPr>
        <w:t>七、联系方式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 xml:space="preserve">报名电话：13551882273  028-85050579   </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18942829969</w:t>
      </w:r>
      <w:r>
        <w:rPr>
          <w:rFonts w:hint="eastAsia" w:ascii="仿宋" w:hAnsi="仿宋" w:eastAsia="仿宋"/>
          <w:sz w:val="32"/>
          <w:szCs w:val="32"/>
        </w:rPr>
        <w:t xml:space="preserve">  </w:t>
      </w:r>
      <w:r>
        <w:rPr>
          <w:rFonts w:ascii="仿宋" w:hAnsi="仿宋" w:eastAsia="仿宋"/>
          <w:sz w:val="32"/>
          <w:szCs w:val="32"/>
        </w:rPr>
        <w:t>028-62332615</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报名邮箱：</w:t>
      </w:r>
      <w:r>
        <w:fldChar w:fldCharType="begin"/>
      </w:r>
      <w:r>
        <w:instrText xml:space="preserve"> HYPERLINK "mailto:shekejidi@163.com" </w:instrText>
      </w:r>
      <w:r>
        <w:fldChar w:fldCharType="separate"/>
      </w:r>
      <w:r>
        <w:rPr>
          <w:rStyle w:val="7"/>
          <w:rFonts w:hint="eastAsia" w:ascii="仿宋" w:hAnsi="仿宋" w:eastAsia="仿宋"/>
          <w:sz w:val="32"/>
          <w:szCs w:val="32"/>
        </w:rPr>
        <w:t>shekejidi@163.com</w:t>
      </w:r>
      <w:r>
        <w:rPr>
          <w:rStyle w:val="7"/>
          <w:rFonts w:hint="eastAsia" w:ascii="仿宋" w:hAnsi="仿宋" w:eastAsia="仿宋"/>
          <w:sz w:val="32"/>
          <w:szCs w:val="32"/>
        </w:rPr>
        <w:fldChar w:fldCharType="end"/>
      </w:r>
    </w:p>
    <w:p>
      <w:pPr>
        <w:spacing w:line="440" w:lineRule="exact"/>
        <w:ind w:firstLine="640" w:firstLineChars="200"/>
        <w:rPr>
          <w:rFonts w:ascii="仿宋" w:hAnsi="仿宋" w:eastAsia="仿宋"/>
          <w:sz w:val="32"/>
          <w:szCs w:val="32"/>
        </w:rPr>
      </w:pPr>
      <w:r>
        <w:rPr>
          <w:rFonts w:hint="eastAsia" w:ascii="仿宋" w:hAnsi="仿宋" w:eastAsia="仿宋"/>
          <w:sz w:val="32"/>
          <w:szCs w:val="32"/>
        </w:rPr>
        <w:t>联系人：崔莉老师   李家发老师</w:t>
      </w: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640" w:firstLineChars="200"/>
        <w:rPr>
          <w:rFonts w:ascii="仿宋" w:hAnsi="仿宋" w:eastAsia="仿宋"/>
          <w:sz w:val="32"/>
          <w:szCs w:val="32"/>
        </w:rPr>
      </w:pPr>
    </w:p>
    <w:p>
      <w:pPr>
        <w:spacing w:line="440" w:lineRule="exact"/>
        <w:ind w:firstLine="432"/>
        <w:rPr>
          <w:rFonts w:ascii="仿宋" w:hAnsi="仿宋" w:eastAsia="仿宋"/>
          <w:sz w:val="32"/>
          <w:szCs w:val="32"/>
        </w:rPr>
      </w:pPr>
      <w:r>
        <w:rPr>
          <w:rFonts w:hint="eastAsia" w:ascii="仿宋" w:hAnsi="仿宋" w:eastAsia="仿宋"/>
          <w:sz w:val="32"/>
          <w:szCs w:val="32"/>
        </w:rPr>
        <w:t xml:space="preserve">  附件：报名回执表</w:t>
      </w:r>
    </w:p>
    <w:p>
      <w:pPr>
        <w:ind w:right="94" w:rightChars="45"/>
        <w:jc w:val="left"/>
        <w:rPr>
          <w:rFonts w:hint="eastAsia" w:ascii="仿宋_GB2312" w:hAnsi="宋体" w:eastAsia="仿宋_GB2312" w:cs="宋体"/>
          <w:b/>
          <w:color w:val="000000"/>
          <w:kern w:val="0"/>
          <w:sz w:val="32"/>
          <w:szCs w:val="32"/>
        </w:rPr>
      </w:pPr>
    </w:p>
    <w:p>
      <w:pPr>
        <w:ind w:right="94" w:rightChars="45"/>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 xml:space="preserve">                           </w:t>
      </w:r>
    </w:p>
    <w:p>
      <w:pPr>
        <w:ind w:right="94" w:rightChars="45"/>
        <w:jc w:val="left"/>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 xml:space="preserve">                             </w:t>
      </w:r>
    </w:p>
    <w:p>
      <w:pPr>
        <w:ind w:right="94" w:rightChars="45"/>
        <w:jc w:val="left"/>
        <w:rPr>
          <w:rFonts w:hint="eastAsia" w:ascii="仿宋_GB2312" w:hAnsi="宋体" w:eastAsia="仿宋_GB2312" w:cs="宋体"/>
          <w:b/>
          <w:color w:val="000000"/>
          <w:kern w:val="0"/>
          <w:sz w:val="32"/>
          <w:szCs w:val="32"/>
        </w:rPr>
      </w:pPr>
      <w:r>
        <w:rPr>
          <w:rFonts w:ascii="仿宋_GB2312" w:hAnsi="宋体" w:eastAsia="仿宋_GB2312" w:cs="宋体"/>
          <w:b/>
          <w:color w:val="000000"/>
          <w:kern w:val="0"/>
          <w:sz w:val="32"/>
          <w:szCs w:val="32"/>
        </w:rPr>
        <w:pict>
          <v:shape id="_x0000_s1026" o:spid="_x0000_s1026" o:spt="75" alt="" type="#_x0000_t75" style="position:absolute;left:0pt;margin-left:246.85pt;margin-top:8.95pt;height:122.45pt;width:125.25pt;z-index:-251658240;mso-width-relative:page;mso-height-relative:page;" filled="f" o:preferrelative="t" stroked="f" coordsize="21600,21600">
            <v:path/>
            <v:fill on="f" focussize="0,0"/>
            <v:stroke on="f"/>
            <v:imagedata r:id="rId6" o:title=""/>
            <o:lock v:ext="edit" aspectratio="t"/>
          </v:shape>
        </w:pict>
      </w:r>
    </w:p>
    <w:p>
      <w:pPr>
        <w:ind w:right="94" w:rightChars="45"/>
        <w:jc w:val="left"/>
        <w:rPr>
          <w:rFonts w:hint="eastAsia" w:ascii="仿宋_GB2312" w:hAnsi="宋体" w:eastAsia="仿宋_GB2312" w:cs="宋体"/>
          <w:b/>
          <w:color w:val="000000"/>
          <w:kern w:val="0"/>
          <w:sz w:val="32"/>
          <w:szCs w:val="32"/>
        </w:rPr>
      </w:pPr>
    </w:p>
    <w:p>
      <w:pPr>
        <w:ind w:right="94" w:rightChars="45"/>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b/>
          <w:color w:val="000000"/>
          <w:kern w:val="0"/>
          <w:sz w:val="32"/>
          <w:szCs w:val="32"/>
        </w:rPr>
        <w:t>20年10月2</w:t>
      </w:r>
      <w:r>
        <w:rPr>
          <w:rFonts w:hint="eastAsia" w:ascii="仿宋_GB2312" w:hAnsi="宋体" w:eastAsia="仿宋_GB2312" w:cs="宋体"/>
          <w:b/>
          <w:color w:val="000000"/>
          <w:kern w:val="0"/>
          <w:sz w:val="32"/>
          <w:szCs w:val="32"/>
          <w:lang w:val="en-US" w:eastAsia="zh-CN"/>
        </w:rPr>
        <w:t>2</w:t>
      </w:r>
      <w:r>
        <w:rPr>
          <w:rFonts w:hint="eastAsia" w:ascii="仿宋_GB2312" w:hAnsi="宋体" w:eastAsia="仿宋_GB2312" w:cs="宋体"/>
          <w:b/>
          <w:color w:val="000000"/>
          <w:kern w:val="0"/>
          <w:sz w:val="32"/>
          <w:szCs w:val="32"/>
        </w:rPr>
        <w:t xml:space="preserve">日                </w:t>
      </w:r>
    </w:p>
    <w:p>
      <w:pPr>
        <w:ind w:right="1371" w:rightChars="653"/>
        <w:jc w:val="center"/>
        <w:rPr>
          <w:rFonts w:ascii="仿宋_GB2312" w:hAnsi="宋体" w:eastAsia="仿宋_GB2312" w:cs="宋体"/>
          <w:b/>
          <w:color w:val="000000"/>
          <w:kern w:val="0"/>
          <w:sz w:val="32"/>
          <w:szCs w:val="32"/>
        </w:rPr>
      </w:pPr>
    </w:p>
    <w:p>
      <w:pPr>
        <w:ind w:right="1371" w:rightChars="653"/>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 xml:space="preserve">                           </w:t>
      </w:r>
    </w:p>
    <w:p>
      <w:pPr>
        <w:widowControl/>
        <w:spacing w:before="100" w:beforeAutospacing="1" w:after="100" w:afterAutospacing="1" w:line="360" w:lineRule="auto"/>
        <w:jc w:val="left"/>
        <w:rPr>
          <w:rFonts w:ascii="宋体" w:hAnsi="宋体" w:cs="宋体"/>
          <w:kern w:val="0"/>
          <w:sz w:val="24"/>
          <w:szCs w:val="24"/>
        </w:rPr>
      </w:pPr>
    </w:p>
    <w:p>
      <w:pPr>
        <w:widowControl/>
        <w:spacing w:before="100" w:beforeAutospacing="1" w:after="100" w:afterAutospacing="1" w:line="360" w:lineRule="auto"/>
        <w:jc w:val="left"/>
        <w:rPr>
          <w:rFonts w:ascii="宋体" w:hAnsi="宋体" w:cs="宋体"/>
          <w:kern w:val="0"/>
          <w:sz w:val="24"/>
          <w:szCs w:val="24"/>
        </w:rPr>
      </w:pPr>
    </w:p>
    <w:p>
      <w:pPr>
        <w:widowControl/>
        <w:spacing w:before="100" w:beforeAutospacing="1" w:after="100" w:afterAutospacing="1" w:line="360" w:lineRule="auto"/>
        <w:jc w:val="left"/>
        <w:rPr>
          <w:rFonts w:ascii="宋体" w:hAnsi="宋体" w:cs="宋体"/>
          <w:kern w:val="0"/>
          <w:sz w:val="24"/>
          <w:szCs w:val="24"/>
        </w:rPr>
      </w:pPr>
    </w:p>
    <w:p>
      <w:pPr>
        <w:widowControl/>
        <w:spacing w:before="100" w:beforeAutospacing="1" w:after="100" w:afterAutospacing="1" w:line="360" w:lineRule="auto"/>
        <w:jc w:val="left"/>
        <w:rPr>
          <w:rFonts w:ascii="宋体" w:hAnsi="宋体" w:cs="宋体"/>
          <w:kern w:val="0"/>
          <w:sz w:val="24"/>
          <w:szCs w:val="24"/>
        </w:rPr>
      </w:pPr>
    </w:p>
    <w:p>
      <w:pPr>
        <w:widowControl/>
        <w:spacing w:before="100" w:beforeAutospacing="1" w:after="100" w:afterAutospacing="1" w:line="360" w:lineRule="auto"/>
        <w:jc w:val="left"/>
        <w:rPr>
          <w:rFonts w:ascii="宋体" w:hAnsi="宋体" w:cs="宋体"/>
          <w:kern w:val="0"/>
          <w:sz w:val="24"/>
          <w:szCs w:val="24"/>
        </w:rPr>
      </w:pPr>
    </w:p>
    <w:p>
      <w:pPr>
        <w:widowControl/>
        <w:spacing w:before="100" w:beforeAutospacing="1" w:after="100" w:afterAutospacing="1" w:line="360" w:lineRule="auto"/>
        <w:jc w:val="left"/>
        <w:rPr>
          <w:rFonts w:ascii="宋体" w:hAnsi="宋体"/>
          <w:kern w:val="0"/>
          <w:sz w:val="24"/>
          <w:szCs w:val="24"/>
        </w:rPr>
      </w:pPr>
      <w:r>
        <w:rPr>
          <w:rFonts w:hint="eastAsia" w:ascii="宋体" w:hAnsi="宋体" w:cs="宋体"/>
          <w:kern w:val="0"/>
          <w:sz w:val="24"/>
          <w:szCs w:val="24"/>
        </w:rPr>
        <w:t>附件：</w:t>
      </w:r>
    </w:p>
    <w:p>
      <w:pPr>
        <w:widowControl/>
        <w:spacing w:before="100" w:beforeAutospacing="1" w:after="100" w:afterAutospacing="1" w:line="360" w:lineRule="auto"/>
        <w:ind w:firstLine="480" w:firstLineChars="200"/>
        <w:jc w:val="left"/>
        <w:rPr>
          <w:rFonts w:ascii="宋体" w:hAnsi="宋体"/>
          <w:kern w:val="0"/>
          <w:sz w:val="24"/>
          <w:szCs w:val="24"/>
        </w:rPr>
      </w:pPr>
      <w:r>
        <w:rPr>
          <w:rFonts w:hint="eastAsia" w:ascii="宋体" w:hAnsi="宋体" w:cs="宋体"/>
          <w:kern w:val="0"/>
          <w:sz w:val="24"/>
          <w:szCs w:val="24"/>
        </w:rPr>
        <w:t>经研究，我单位选派下列同志参加培训学习：</w:t>
      </w:r>
    </w:p>
    <w:tbl>
      <w:tblPr>
        <w:tblStyle w:val="8"/>
        <w:tblW w:w="9260" w:type="dxa"/>
        <w:tblInd w:w="-106" w:type="dxa"/>
        <w:tblLayout w:type="fixed"/>
        <w:tblCellMar>
          <w:top w:w="0" w:type="dxa"/>
          <w:left w:w="108" w:type="dxa"/>
          <w:bottom w:w="0" w:type="dxa"/>
          <w:right w:w="108" w:type="dxa"/>
        </w:tblCellMar>
      </w:tblPr>
      <w:tblGrid>
        <w:gridCol w:w="1147"/>
        <w:gridCol w:w="1911"/>
        <w:gridCol w:w="815"/>
        <w:gridCol w:w="1383"/>
        <w:gridCol w:w="1547"/>
        <w:gridCol w:w="1347"/>
        <w:gridCol w:w="1110"/>
      </w:tblGrid>
      <w:tr>
        <w:tblPrEx>
          <w:tblLayout w:type="fixed"/>
          <w:tblCellMar>
            <w:top w:w="0" w:type="dxa"/>
            <w:left w:w="108" w:type="dxa"/>
            <w:bottom w:w="0" w:type="dxa"/>
            <w:right w:w="108" w:type="dxa"/>
          </w:tblCellMar>
        </w:tblPrEx>
        <w:trPr>
          <w:trHeight w:val="1125" w:hRule="atLeast"/>
        </w:trPr>
        <w:tc>
          <w:tcPr>
            <w:tcW w:w="1147" w:type="dxa"/>
            <w:tcBorders>
              <w:top w:val="single" w:color="auto" w:sz="4" w:space="0"/>
              <w:left w:val="single" w:color="auto" w:sz="4" w:space="0"/>
              <w:bottom w:val="single" w:color="auto" w:sz="4" w:space="0"/>
              <w:right w:val="single" w:color="auto" w:sz="4" w:space="0"/>
            </w:tcBorders>
          </w:tcPr>
          <w:p>
            <w:pPr>
              <w:widowControl/>
              <w:spacing w:before="322" w:after="322" w:line="360" w:lineRule="auto"/>
              <w:jc w:val="center"/>
              <w:rPr>
                <w:rFonts w:ascii="宋体"/>
                <w:kern w:val="0"/>
                <w:szCs w:val="21"/>
              </w:rPr>
            </w:pPr>
            <w:r>
              <w:rPr>
                <w:rFonts w:hint="eastAsia" w:ascii="宋体"/>
                <w:kern w:val="0"/>
                <w:szCs w:val="21"/>
              </w:rPr>
              <w:t>单位名称</w:t>
            </w:r>
          </w:p>
        </w:tc>
        <w:tc>
          <w:tcPr>
            <w:tcW w:w="8113" w:type="dxa"/>
            <w:gridSpan w:val="6"/>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r>
              <w:rPr>
                <w:rFonts w:hint="eastAsia" w:ascii="宋体"/>
                <w:kern w:val="0"/>
                <w:szCs w:val="21"/>
              </w:rPr>
              <w:t>（加盖单位公章）</w:t>
            </w:r>
          </w:p>
        </w:tc>
      </w:tr>
      <w:tr>
        <w:tblPrEx>
          <w:tblLayout w:type="fixed"/>
          <w:tblCellMar>
            <w:top w:w="0" w:type="dxa"/>
            <w:left w:w="108" w:type="dxa"/>
            <w:bottom w:w="0" w:type="dxa"/>
            <w:right w:w="108" w:type="dxa"/>
          </w:tblCellMar>
        </w:tblPrEx>
        <w:trPr>
          <w:trHeight w:val="1125" w:hRule="atLeast"/>
        </w:trPr>
        <w:tc>
          <w:tcPr>
            <w:tcW w:w="1147" w:type="dxa"/>
            <w:tcBorders>
              <w:top w:val="single" w:color="auto" w:sz="4" w:space="0"/>
              <w:left w:val="single" w:color="auto" w:sz="4" w:space="0"/>
              <w:bottom w:val="single" w:color="auto" w:sz="4" w:space="0"/>
              <w:right w:val="single" w:color="auto" w:sz="4" w:space="0"/>
            </w:tcBorders>
          </w:tcPr>
          <w:p>
            <w:pPr>
              <w:widowControl/>
              <w:spacing w:before="322" w:after="322" w:line="360" w:lineRule="auto"/>
              <w:jc w:val="center"/>
              <w:rPr>
                <w:rFonts w:ascii="宋体"/>
                <w:kern w:val="0"/>
                <w:szCs w:val="21"/>
              </w:rPr>
            </w:pPr>
            <w:r>
              <w:rPr>
                <w:rFonts w:hint="eastAsia" w:ascii="宋体"/>
                <w:kern w:val="0"/>
                <w:szCs w:val="21"/>
              </w:rPr>
              <w:t>地址</w:t>
            </w:r>
          </w:p>
        </w:tc>
        <w:tc>
          <w:tcPr>
            <w:tcW w:w="8113" w:type="dxa"/>
            <w:gridSpan w:val="6"/>
            <w:tcBorders>
              <w:top w:val="single" w:color="auto" w:sz="4" w:space="0"/>
              <w:left w:val="nil"/>
              <w:bottom w:val="single" w:color="auto" w:sz="4" w:space="0"/>
              <w:right w:val="single" w:color="auto" w:sz="4" w:space="0"/>
            </w:tcBorders>
          </w:tcPr>
          <w:p>
            <w:pPr>
              <w:widowControl/>
              <w:spacing w:before="322" w:after="322" w:line="360" w:lineRule="auto"/>
              <w:ind w:right="560" w:firstLine="3570" w:firstLineChars="1700"/>
              <w:jc w:val="center"/>
              <w:rPr>
                <w:rFonts w:ascii="宋体"/>
                <w:kern w:val="0"/>
                <w:szCs w:val="21"/>
              </w:rPr>
            </w:pPr>
            <w:r>
              <w:rPr>
                <w:rFonts w:hint="eastAsia" w:ascii="宋体"/>
                <w:kern w:val="0"/>
                <w:szCs w:val="21"/>
              </w:rPr>
              <w:t>邮编：</w:t>
            </w:r>
          </w:p>
        </w:tc>
      </w:tr>
      <w:tr>
        <w:tblPrEx>
          <w:tblLayout w:type="fixed"/>
          <w:tblCellMar>
            <w:top w:w="0" w:type="dxa"/>
            <w:left w:w="108" w:type="dxa"/>
            <w:bottom w:w="0" w:type="dxa"/>
            <w:right w:w="108" w:type="dxa"/>
          </w:tblCellMar>
        </w:tblPrEx>
        <w:trPr>
          <w:trHeight w:val="996" w:hRule="atLeast"/>
        </w:trPr>
        <w:tc>
          <w:tcPr>
            <w:tcW w:w="1147" w:type="dxa"/>
            <w:tcBorders>
              <w:top w:val="single" w:color="auto" w:sz="4" w:space="0"/>
              <w:left w:val="single" w:color="auto" w:sz="4" w:space="0"/>
              <w:bottom w:val="single" w:color="auto" w:sz="4" w:space="0"/>
              <w:right w:val="single" w:color="auto" w:sz="4" w:space="0"/>
            </w:tcBorders>
          </w:tcPr>
          <w:p>
            <w:pPr>
              <w:widowControl/>
              <w:spacing w:before="120" w:after="120"/>
              <w:jc w:val="center"/>
              <w:rPr>
                <w:rFonts w:ascii="宋体"/>
                <w:kern w:val="0"/>
                <w:szCs w:val="21"/>
              </w:rPr>
            </w:pPr>
            <w:r>
              <w:rPr>
                <w:rFonts w:hint="eastAsia" w:ascii="宋体"/>
                <w:kern w:val="0"/>
                <w:szCs w:val="21"/>
              </w:rPr>
              <w:t>姓名</w:t>
            </w:r>
          </w:p>
        </w:tc>
        <w:tc>
          <w:tcPr>
            <w:tcW w:w="1911" w:type="dxa"/>
            <w:tcBorders>
              <w:top w:val="single" w:color="auto" w:sz="4" w:space="0"/>
              <w:left w:val="nil"/>
              <w:bottom w:val="single" w:color="auto" w:sz="4" w:space="0"/>
              <w:right w:val="single" w:color="auto" w:sz="4" w:space="0"/>
            </w:tcBorders>
          </w:tcPr>
          <w:p>
            <w:pPr>
              <w:widowControl/>
              <w:spacing w:before="120" w:after="120"/>
              <w:jc w:val="center"/>
              <w:rPr>
                <w:rFonts w:ascii="宋体"/>
                <w:kern w:val="0"/>
                <w:szCs w:val="21"/>
              </w:rPr>
            </w:pPr>
            <w:r>
              <w:rPr>
                <w:rFonts w:hint="eastAsia" w:ascii="宋体"/>
                <w:kern w:val="0"/>
                <w:szCs w:val="21"/>
              </w:rPr>
              <w:t>身份证号码</w:t>
            </w:r>
          </w:p>
        </w:tc>
        <w:tc>
          <w:tcPr>
            <w:tcW w:w="815" w:type="dxa"/>
            <w:tcBorders>
              <w:top w:val="single" w:color="auto" w:sz="4" w:space="0"/>
              <w:left w:val="nil"/>
              <w:bottom w:val="single" w:color="auto" w:sz="4" w:space="0"/>
              <w:right w:val="single" w:color="auto" w:sz="4" w:space="0"/>
            </w:tcBorders>
          </w:tcPr>
          <w:p>
            <w:pPr>
              <w:widowControl/>
              <w:spacing w:before="120" w:after="120"/>
              <w:jc w:val="center"/>
              <w:rPr>
                <w:rFonts w:ascii="宋体"/>
                <w:kern w:val="0"/>
                <w:szCs w:val="21"/>
              </w:rPr>
            </w:pPr>
            <w:r>
              <w:rPr>
                <w:rFonts w:hint="eastAsia" w:ascii="宋体"/>
                <w:kern w:val="0"/>
                <w:szCs w:val="21"/>
              </w:rPr>
              <w:t>职称</w:t>
            </w:r>
          </w:p>
          <w:p>
            <w:pPr>
              <w:widowControl/>
              <w:spacing w:before="120" w:after="120"/>
              <w:jc w:val="center"/>
              <w:rPr>
                <w:rFonts w:ascii="宋体"/>
                <w:kern w:val="0"/>
                <w:szCs w:val="21"/>
              </w:rPr>
            </w:pPr>
            <w:r>
              <w:rPr>
                <w:rFonts w:hint="eastAsia" w:ascii="宋体"/>
                <w:kern w:val="0"/>
                <w:szCs w:val="21"/>
              </w:rPr>
              <w:t>职务</w:t>
            </w:r>
          </w:p>
        </w:tc>
        <w:tc>
          <w:tcPr>
            <w:tcW w:w="1383" w:type="dxa"/>
            <w:tcBorders>
              <w:top w:val="single" w:color="auto" w:sz="4" w:space="0"/>
              <w:left w:val="nil"/>
              <w:bottom w:val="single" w:color="auto" w:sz="4" w:space="0"/>
              <w:right w:val="single" w:color="auto" w:sz="4" w:space="0"/>
            </w:tcBorders>
          </w:tcPr>
          <w:p>
            <w:pPr>
              <w:widowControl/>
              <w:spacing w:before="120" w:after="120"/>
              <w:jc w:val="center"/>
              <w:rPr>
                <w:rFonts w:ascii="宋体"/>
                <w:kern w:val="0"/>
                <w:szCs w:val="21"/>
              </w:rPr>
            </w:pPr>
            <w:r>
              <w:rPr>
                <w:rFonts w:hint="eastAsia" w:ascii="宋体"/>
                <w:kern w:val="0"/>
                <w:szCs w:val="21"/>
              </w:rPr>
              <w:t>研究领域</w:t>
            </w:r>
          </w:p>
        </w:tc>
        <w:tc>
          <w:tcPr>
            <w:tcW w:w="1547" w:type="dxa"/>
            <w:tcBorders>
              <w:top w:val="single" w:color="auto" w:sz="4" w:space="0"/>
              <w:left w:val="nil"/>
              <w:bottom w:val="single" w:color="auto" w:sz="4" w:space="0"/>
              <w:right w:val="single" w:color="auto" w:sz="4" w:space="0"/>
            </w:tcBorders>
          </w:tcPr>
          <w:p>
            <w:pPr>
              <w:widowControl/>
              <w:spacing w:before="120" w:after="120"/>
              <w:jc w:val="center"/>
              <w:rPr>
                <w:rFonts w:ascii="宋体"/>
                <w:kern w:val="0"/>
                <w:szCs w:val="21"/>
              </w:rPr>
            </w:pPr>
            <w:r>
              <w:rPr>
                <w:rFonts w:hint="eastAsia" w:ascii="宋体"/>
                <w:kern w:val="0"/>
                <w:szCs w:val="21"/>
              </w:rPr>
              <w:t>手机</w:t>
            </w:r>
          </w:p>
          <w:p>
            <w:pPr>
              <w:widowControl/>
              <w:spacing w:before="120" w:after="120"/>
              <w:jc w:val="center"/>
              <w:rPr>
                <w:rFonts w:ascii="宋体"/>
                <w:kern w:val="0"/>
                <w:szCs w:val="21"/>
              </w:rPr>
            </w:pPr>
            <w:r>
              <w:rPr>
                <w:rFonts w:hint="eastAsia" w:ascii="宋体"/>
                <w:kern w:val="0"/>
                <w:szCs w:val="21"/>
              </w:rPr>
              <w:t>传真</w:t>
            </w:r>
          </w:p>
        </w:tc>
        <w:tc>
          <w:tcPr>
            <w:tcW w:w="1347" w:type="dxa"/>
            <w:tcBorders>
              <w:top w:val="single" w:color="auto" w:sz="4" w:space="0"/>
              <w:left w:val="nil"/>
              <w:bottom w:val="single" w:color="auto" w:sz="4" w:space="0"/>
              <w:right w:val="single" w:color="auto" w:sz="4" w:space="0"/>
            </w:tcBorders>
          </w:tcPr>
          <w:p>
            <w:pPr>
              <w:widowControl/>
              <w:spacing w:before="120" w:after="120"/>
              <w:jc w:val="center"/>
              <w:rPr>
                <w:rFonts w:ascii="宋体"/>
                <w:kern w:val="0"/>
                <w:szCs w:val="21"/>
              </w:rPr>
            </w:pPr>
            <w:r>
              <w:rPr>
                <w:rFonts w:hint="eastAsia" w:ascii="宋体"/>
                <w:kern w:val="0"/>
                <w:szCs w:val="21"/>
              </w:rPr>
              <w:t>E-mail</w:t>
            </w:r>
          </w:p>
        </w:tc>
        <w:tc>
          <w:tcPr>
            <w:tcW w:w="1110" w:type="dxa"/>
            <w:tcBorders>
              <w:top w:val="single" w:color="auto" w:sz="4" w:space="0"/>
              <w:left w:val="nil"/>
              <w:bottom w:val="single" w:color="auto" w:sz="4" w:space="0"/>
              <w:right w:val="single" w:color="auto" w:sz="4" w:space="0"/>
            </w:tcBorders>
          </w:tcPr>
          <w:p>
            <w:pPr>
              <w:widowControl/>
              <w:spacing w:before="120" w:after="120"/>
              <w:jc w:val="center"/>
              <w:rPr>
                <w:rFonts w:ascii="宋体"/>
                <w:kern w:val="0"/>
                <w:szCs w:val="21"/>
              </w:rPr>
            </w:pPr>
            <w:r>
              <w:rPr>
                <w:rFonts w:hint="eastAsia" w:ascii="宋体"/>
                <w:kern w:val="0"/>
                <w:szCs w:val="21"/>
              </w:rPr>
              <w:t>QQ</w:t>
            </w:r>
          </w:p>
        </w:tc>
      </w:tr>
      <w:tr>
        <w:tblPrEx>
          <w:tblLayout w:type="fixed"/>
          <w:tblCellMar>
            <w:top w:w="0" w:type="dxa"/>
            <w:left w:w="108" w:type="dxa"/>
            <w:bottom w:w="0" w:type="dxa"/>
            <w:right w:w="108" w:type="dxa"/>
          </w:tblCellMar>
        </w:tblPrEx>
        <w:trPr>
          <w:trHeight w:val="1125" w:hRule="atLeast"/>
        </w:trPr>
        <w:tc>
          <w:tcPr>
            <w:tcW w:w="1147" w:type="dxa"/>
            <w:tcBorders>
              <w:top w:val="single" w:color="auto" w:sz="4" w:space="0"/>
              <w:left w:val="single" w:color="auto" w:sz="4" w:space="0"/>
              <w:bottom w:val="single" w:color="auto" w:sz="4" w:space="0"/>
              <w:right w:val="single" w:color="auto" w:sz="4" w:space="0"/>
            </w:tcBorders>
          </w:tcPr>
          <w:p>
            <w:pPr>
              <w:widowControl/>
              <w:spacing w:before="322" w:after="322" w:line="360" w:lineRule="auto"/>
              <w:jc w:val="center"/>
              <w:rPr>
                <w:rFonts w:ascii="宋体"/>
                <w:kern w:val="0"/>
                <w:szCs w:val="21"/>
              </w:rPr>
            </w:pPr>
          </w:p>
        </w:tc>
        <w:tc>
          <w:tcPr>
            <w:tcW w:w="1911"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815"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383"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547"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347"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110"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r>
      <w:tr>
        <w:tblPrEx>
          <w:tblLayout w:type="fixed"/>
          <w:tblCellMar>
            <w:top w:w="0" w:type="dxa"/>
            <w:left w:w="108" w:type="dxa"/>
            <w:bottom w:w="0" w:type="dxa"/>
            <w:right w:w="108" w:type="dxa"/>
          </w:tblCellMar>
        </w:tblPrEx>
        <w:trPr>
          <w:trHeight w:val="1125" w:hRule="atLeast"/>
        </w:trPr>
        <w:tc>
          <w:tcPr>
            <w:tcW w:w="1147" w:type="dxa"/>
            <w:tcBorders>
              <w:top w:val="single" w:color="auto" w:sz="4" w:space="0"/>
              <w:left w:val="single" w:color="auto" w:sz="4" w:space="0"/>
              <w:bottom w:val="single" w:color="auto" w:sz="4" w:space="0"/>
              <w:right w:val="single" w:color="auto" w:sz="4" w:space="0"/>
            </w:tcBorders>
          </w:tcPr>
          <w:p>
            <w:pPr>
              <w:widowControl/>
              <w:spacing w:before="322" w:after="322" w:line="360" w:lineRule="auto"/>
              <w:jc w:val="center"/>
              <w:rPr>
                <w:rFonts w:ascii="宋体"/>
                <w:kern w:val="0"/>
                <w:szCs w:val="21"/>
              </w:rPr>
            </w:pPr>
          </w:p>
        </w:tc>
        <w:tc>
          <w:tcPr>
            <w:tcW w:w="1911"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815"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383"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547"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347"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110"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r>
      <w:tr>
        <w:tblPrEx>
          <w:tblLayout w:type="fixed"/>
          <w:tblCellMar>
            <w:top w:w="0" w:type="dxa"/>
            <w:left w:w="108" w:type="dxa"/>
            <w:bottom w:w="0" w:type="dxa"/>
            <w:right w:w="108" w:type="dxa"/>
          </w:tblCellMar>
        </w:tblPrEx>
        <w:trPr>
          <w:trHeight w:val="1125" w:hRule="atLeast"/>
        </w:trPr>
        <w:tc>
          <w:tcPr>
            <w:tcW w:w="1147" w:type="dxa"/>
            <w:tcBorders>
              <w:top w:val="single" w:color="auto" w:sz="4" w:space="0"/>
              <w:left w:val="single" w:color="auto" w:sz="4" w:space="0"/>
              <w:bottom w:val="single" w:color="auto" w:sz="4" w:space="0"/>
              <w:right w:val="single" w:color="auto" w:sz="4" w:space="0"/>
            </w:tcBorders>
          </w:tcPr>
          <w:p>
            <w:pPr>
              <w:widowControl/>
              <w:spacing w:before="322" w:after="322" w:line="360" w:lineRule="auto"/>
              <w:jc w:val="center"/>
              <w:rPr>
                <w:rFonts w:ascii="宋体"/>
                <w:kern w:val="0"/>
                <w:szCs w:val="21"/>
              </w:rPr>
            </w:pPr>
          </w:p>
        </w:tc>
        <w:tc>
          <w:tcPr>
            <w:tcW w:w="1911"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815"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383"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547"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347"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110"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r>
      <w:tr>
        <w:tblPrEx>
          <w:tblLayout w:type="fixed"/>
          <w:tblCellMar>
            <w:top w:w="0" w:type="dxa"/>
            <w:left w:w="108" w:type="dxa"/>
            <w:bottom w:w="0" w:type="dxa"/>
            <w:right w:w="108" w:type="dxa"/>
          </w:tblCellMar>
        </w:tblPrEx>
        <w:trPr>
          <w:trHeight w:val="1125" w:hRule="atLeast"/>
        </w:trPr>
        <w:tc>
          <w:tcPr>
            <w:tcW w:w="1147" w:type="dxa"/>
            <w:tcBorders>
              <w:top w:val="single" w:color="auto" w:sz="4" w:space="0"/>
              <w:left w:val="single" w:color="auto" w:sz="4" w:space="0"/>
              <w:bottom w:val="single" w:color="auto" w:sz="4" w:space="0"/>
              <w:right w:val="single" w:color="auto" w:sz="4" w:space="0"/>
            </w:tcBorders>
          </w:tcPr>
          <w:p>
            <w:pPr>
              <w:widowControl/>
              <w:spacing w:before="322" w:after="322" w:line="360" w:lineRule="auto"/>
              <w:jc w:val="center"/>
              <w:rPr>
                <w:rFonts w:ascii="宋体"/>
                <w:kern w:val="0"/>
                <w:szCs w:val="21"/>
              </w:rPr>
            </w:pPr>
          </w:p>
        </w:tc>
        <w:tc>
          <w:tcPr>
            <w:tcW w:w="1911"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815"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383"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547"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347"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c>
          <w:tcPr>
            <w:tcW w:w="1110" w:type="dxa"/>
            <w:tcBorders>
              <w:top w:val="single" w:color="auto" w:sz="4" w:space="0"/>
              <w:left w:val="nil"/>
              <w:bottom w:val="single" w:color="auto" w:sz="4" w:space="0"/>
              <w:right w:val="single" w:color="auto" w:sz="4" w:space="0"/>
            </w:tcBorders>
          </w:tcPr>
          <w:p>
            <w:pPr>
              <w:widowControl/>
              <w:spacing w:before="322" w:after="322" w:line="360" w:lineRule="auto"/>
              <w:jc w:val="center"/>
              <w:rPr>
                <w:rFonts w:ascii="宋体"/>
                <w:kern w:val="0"/>
                <w:szCs w:val="21"/>
              </w:rPr>
            </w:pPr>
          </w:p>
        </w:tc>
      </w:tr>
      <w:tr>
        <w:tblPrEx>
          <w:tblLayout w:type="fixed"/>
          <w:tblCellMar>
            <w:top w:w="0" w:type="dxa"/>
            <w:left w:w="108" w:type="dxa"/>
            <w:bottom w:w="0" w:type="dxa"/>
            <w:right w:w="108" w:type="dxa"/>
          </w:tblCellMar>
        </w:tblPrEx>
        <w:trPr>
          <w:trHeight w:val="1135" w:hRule="atLeast"/>
        </w:trPr>
        <w:tc>
          <w:tcPr>
            <w:tcW w:w="9260" w:type="dxa"/>
            <w:gridSpan w:val="7"/>
            <w:tcBorders>
              <w:top w:val="single" w:color="auto" w:sz="4" w:space="0"/>
              <w:left w:val="single" w:color="auto" w:sz="4" w:space="0"/>
              <w:bottom w:val="single" w:color="auto" w:sz="4" w:space="0"/>
              <w:right w:val="single" w:color="auto" w:sz="4" w:space="0"/>
            </w:tcBorders>
          </w:tcPr>
          <w:p>
            <w:pPr>
              <w:widowControl/>
              <w:spacing w:before="322" w:after="322" w:line="360" w:lineRule="auto"/>
              <w:jc w:val="left"/>
              <w:rPr>
                <w:rFonts w:ascii="宋体"/>
                <w:kern w:val="0"/>
                <w:szCs w:val="21"/>
              </w:rPr>
            </w:pPr>
            <w:r>
              <w:rPr>
                <w:rFonts w:hint="eastAsia" w:ascii="宋体"/>
                <w:kern w:val="0"/>
                <w:szCs w:val="21"/>
              </w:rPr>
              <w:t>请在2016年11月25日之前提交回执，因名额有限，逾期不再受理。</w:t>
            </w:r>
          </w:p>
        </w:tc>
      </w:tr>
    </w:tbl>
    <w:p>
      <w:pPr>
        <w:widowControl/>
        <w:spacing w:before="322" w:after="322" w:line="360" w:lineRule="auto"/>
        <w:rPr>
          <w:rFonts w:ascii="宋体"/>
          <w:sz w:val="24"/>
          <w:szCs w:val="24"/>
        </w:rPr>
      </w:pPr>
      <w:r>
        <w:rPr>
          <w:rFonts w:hint="eastAsia" w:ascii="宋体"/>
          <w:sz w:val="24"/>
          <w:szCs w:val="24"/>
        </w:rPr>
        <w:t>备注：  此表复印有效，请认真填写每项内容。</w:t>
      </w:r>
    </w:p>
    <w:p/>
    <w:sectPr>
      <w:footerReference r:id="rId3" w:type="default"/>
      <w:footerReference r:id="rId4" w:type="even"/>
      <w:pgSz w:w="11906" w:h="16838"/>
      <w:pgMar w:top="1134" w:right="164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楷体">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8" w:usb3="00000000" w:csb0="000001FF" w:csb1="00000000"/>
  </w:font>
  <w:font w:name="方正大标宋简体">
    <w:altName w:val="宋体"/>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迷你简启体">
    <w:altName w:val="黑体"/>
    <w:panose1 w:val="00000000000000000000"/>
    <w:charset w:val="86"/>
    <w:family w:val="script"/>
    <w:pitch w:val="default"/>
    <w:sig w:usb0="00000000" w:usb1="00000000" w:usb2="00000010" w:usb3="00000000" w:csb0="00040000" w:csb1="00000000"/>
  </w:font>
  <w:font w:name="微软雅黑">
    <w:panose1 w:val="020B0503020204020204"/>
    <w:charset w:val="50"/>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3</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48E6"/>
    <w:rsid w:val="00030293"/>
    <w:rsid w:val="000959B6"/>
    <w:rsid w:val="000B44A1"/>
    <w:rsid w:val="000C01C3"/>
    <w:rsid w:val="000E3B20"/>
    <w:rsid w:val="00172A27"/>
    <w:rsid w:val="001A50C1"/>
    <w:rsid w:val="0024505A"/>
    <w:rsid w:val="002C7DEC"/>
    <w:rsid w:val="003E4673"/>
    <w:rsid w:val="00415EB8"/>
    <w:rsid w:val="00483F21"/>
    <w:rsid w:val="00491682"/>
    <w:rsid w:val="004B2CD9"/>
    <w:rsid w:val="00551855"/>
    <w:rsid w:val="005B629D"/>
    <w:rsid w:val="005F3DD4"/>
    <w:rsid w:val="00612AE5"/>
    <w:rsid w:val="00645EEC"/>
    <w:rsid w:val="0065434B"/>
    <w:rsid w:val="006A147F"/>
    <w:rsid w:val="00704DEF"/>
    <w:rsid w:val="007566F6"/>
    <w:rsid w:val="00782D66"/>
    <w:rsid w:val="007A5A25"/>
    <w:rsid w:val="007D78B1"/>
    <w:rsid w:val="007E50CD"/>
    <w:rsid w:val="008C71BA"/>
    <w:rsid w:val="008D2435"/>
    <w:rsid w:val="008E441D"/>
    <w:rsid w:val="00900CB5"/>
    <w:rsid w:val="00923623"/>
    <w:rsid w:val="009A5895"/>
    <w:rsid w:val="00A003DA"/>
    <w:rsid w:val="00A30418"/>
    <w:rsid w:val="00AB5626"/>
    <w:rsid w:val="00B33BEA"/>
    <w:rsid w:val="00BD5551"/>
    <w:rsid w:val="00BD582A"/>
    <w:rsid w:val="00BF7545"/>
    <w:rsid w:val="00C04C0E"/>
    <w:rsid w:val="00C93CC0"/>
    <w:rsid w:val="00CC0222"/>
    <w:rsid w:val="00CF4294"/>
    <w:rsid w:val="00D457F3"/>
    <w:rsid w:val="00D60777"/>
    <w:rsid w:val="00E431C3"/>
    <w:rsid w:val="00E77644"/>
    <w:rsid w:val="00EC7E2C"/>
    <w:rsid w:val="00EE0684"/>
    <w:rsid w:val="00EF4396"/>
    <w:rsid w:val="00F26D36"/>
    <w:rsid w:val="00FB7802"/>
    <w:rsid w:val="00FC4F4B"/>
    <w:rsid w:val="00FF6D52"/>
    <w:rsid w:val="06767E80"/>
    <w:rsid w:val="0E7752E8"/>
    <w:rsid w:val="11F05660"/>
    <w:rsid w:val="31192B86"/>
    <w:rsid w:val="4B9F74BD"/>
    <w:rsid w:val="7097541B"/>
    <w:rsid w:val="7D4142F8"/>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0"/>
  </w:style>
  <w:style w:type="character" w:styleId="7">
    <w:name w:val="Hyperlink"/>
    <w:basedOn w:val="5"/>
    <w:unhideWhenUsed/>
    <w:qFormat/>
    <w:uiPriority w:val="99"/>
    <w:rPr>
      <w:color w:val="0000FF"/>
      <w:u w:val="single"/>
    </w:rPr>
  </w:style>
  <w:style w:type="character" w:customStyle="1" w:styleId="9">
    <w:name w:val="16"/>
    <w:basedOn w:val="5"/>
    <w:uiPriority w:val="0"/>
    <w:rPr>
      <w:rFonts w:hint="default" w:ascii="Calibri" w:hAnsi="Calibri"/>
    </w:rPr>
  </w:style>
  <w:style w:type="character" w:customStyle="1" w:styleId="10">
    <w:name w:val="15"/>
    <w:basedOn w:val="5"/>
    <w:uiPriority w:val="0"/>
    <w:rPr>
      <w:rFonts w:hint="default" w:ascii="Calibri" w:hAnsi="Calibri"/>
      <w:color w:val="0000FF"/>
      <w:u w:val="single"/>
    </w:rPr>
  </w:style>
  <w:style w:type="character" w:customStyle="1" w:styleId="11">
    <w:name w:val="页脚字符"/>
    <w:basedOn w:val="5"/>
    <w:link w:val="2"/>
    <w:uiPriority w:val="0"/>
    <w:rPr>
      <w:kern w:val="2"/>
      <w:sz w:val="18"/>
    </w:rPr>
  </w:style>
  <w:style w:type="paragraph" w:customStyle="1" w:styleId="12">
    <w:name w:val="列出段落1"/>
    <w:basedOn w:val="1"/>
    <w:qFormat/>
    <w:uiPriority w:val="0"/>
    <w:pPr>
      <w:ind w:firstLine="420" w:firstLineChars="200"/>
    </w:pPr>
    <w:rPr>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663</Words>
  <Characters>765</Characters>
  <Lines>7</Lines>
  <Paragraphs>2</Paragraphs>
  <TotalTime>0</TotalTime>
  <ScaleCrop>false</ScaleCrop>
  <LinksUpToDate>false</LinksUpToDate>
  <CharactersWithSpaces>977</CharactersWithSpaces>
  <Application>WPS Office_10.1.0.6029_F1E327BC-269C-435d-A152-05C5408002CA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2015-10-13T07:20:00Z</dcterms:created>
  <dc:creator>Administrator</dc:creator>
  <lastModifiedBy>lenovo</lastModifiedBy>
  <dcterms:modified xsi:type="dcterms:W3CDTF">2016-10-25T02:42:21Z</dcterms:modified>
  <revision>38</revision>
  <dc:title>体育社会科学研究中心</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